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15" w:rsidRPr="00081E15" w:rsidRDefault="00081E15" w:rsidP="00081E15">
      <w:pPr>
        <w:pStyle w:val="1"/>
        <w:rPr>
          <w:szCs w:val="28"/>
        </w:rPr>
      </w:pPr>
      <w:r w:rsidRPr="00081E15">
        <w:rPr>
          <w:szCs w:val="28"/>
        </w:rPr>
        <w:t>ПОЛОЖЕННЯ</w:t>
      </w:r>
    </w:p>
    <w:p w:rsidR="00081E15" w:rsidRPr="00081E15" w:rsidRDefault="00081E15" w:rsidP="00081E15">
      <w:pPr>
        <w:jc w:val="center"/>
        <w:rPr>
          <w:b/>
          <w:bCs/>
          <w:sz w:val="28"/>
          <w:szCs w:val="28"/>
        </w:rPr>
      </w:pPr>
      <w:r w:rsidRPr="00081E15">
        <w:rPr>
          <w:b/>
          <w:bCs/>
          <w:sz w:val="28"/>
          <w:szCs w:val="28"/>
        </w:rPr>
        <w:t>ПРО РЕВІЗІЙНУ КОМІСІЮ</w:t>
      </w:r>
    </w:p>
    <w:p w:rsidR="00081E15" w:rsidRPr="00081E15" w:rsidRDefault="00081E15" w:rsidP="00081E15">
      <w:pPr>
        <w:jc w:val="center"/>
        <w:rPr>
          <w:b/>
          <w:bCs/>
          <w:sz w:val="28"/>
          <w:szCs w:val="28"/>
        </w:rPr>
      </w:pPr>
      <w:r w:rsidRPr="00081E15">
        <w:rPr>
          <w:b/>
          <w:bCs/>
          <w:sz w:val="28"/>
          <w:szCs w:val="28"/>
        </w:rPr>
        <w:t>АСОЦІАЦІЇ МІЖНАРОДНИХ АВТОМОБІЛЬНИХ</w:t>
      </w:r>
    </w:p>
    <w:p w:rsidR="00081E15" w:rsidRPr="00081E15" w:rsidRDefault="00081E15" w:rsidP="00081E15">
      <w:pPr>
        <w:pStyle w:val="1"/>
        <w:rPr>
          <w:szCs w:val="28"/>
          <w:lang w:val="uk-UA"/>
        </w:rPr>
      </w:pPr>
      <w:r w:rsidRPr="00081E15">
        <w:rPr>
          <w:szCs w:val="28"/>
          <w:lang w:val="uk-UA"/>
        </w:rPr>
        <w:t>ПЕРЕВІЗНИКІВ УКРАЇНИ</w:t>
      </w:r>
    </w:p>
    <w:p w:rsidR="00081E15" w:rsidRPr="00081E15" w:rsidRDefault="00081E15" w:rsidP="00081E15">
      <w:pPr>
        <w:jc w:val="center"/>
        <w:rPr>
          <w:sz w:val="28"/>
          <w:szCs w:val="28"/>
        </w:rPr>
      </w:pPr>
    </w:p>
    <w:p w:rsidR="00081E15" w:rsidRPr="00081E15" w:rsidRDefault="00081E15" w:rsidP="00081E15">
      <w:pPr>
        <w:pStyle w:val="3"/>
        <w:spacing w:before="0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81E15">
        <w:rPr>
          <w:rFonts w:ascii="Times New Roman" w:hAnsi="Times New Roman" w:cs="Times New Roman"/>
          <w:b w:val="0"/>
          <w:color w:val="auto"/>
          <w:sz w:val="28"/>
          <w:szCs w:val="28"/>
        </w:rPr>
        <w:t>Затверджено Рішенням Загальних Зборів членів АсМАП України</w:t>
      </w:r>
    </w:p>
    <w:p w:rsidR="00081E15" w:rsidRPr="00081E15" w:rsidRDefault="00081E15" w:rsidP="00081E15">
      <w:pPr>
        <w:pStyle w:val="3"/>
        <w:spacing w:before="0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81E15">
        <w:rPr>
          <w:rFonts w:ascii="Times New Roman" w:hAnsi="Times New Roman" w:cs="Times New Roman"/>
          <w:b w:val="0"/>
          <w:color w:val="auto"/>
          <w:sz w:val="28"/>
          <w:szCs w:val="28"/>
        </w:rPr>
        <w:t>від 21 травня 2001 року</w:t>
      </w:r>
    </w:p>
    <w:p w:rsidR="00081E15" w:rsidRPr="00081E15" w:rsidRDefault="00081E15" w:rsidP="00081E15">
      <w:pPr>
        <w:jc w:val="center"/>
        <w:rPr>
          <w:sz w:val="28"/>
          <w:szCs w:val="28"/>
        </w:rPr>
      </w:pPr>
      <w:r w:rsidRPr="00081E15">
        <w:rPr>
          <w:sz w:val="28"/>
          <w:szCs w:val="28"/>
        </w:rPr>
        <w:t>Зі змінами і доповненнями,</w:t>
      </w:r>
    </w:p>
    <w:p w:rsidR="00081E15" w:rsidRPr="00081E15" w:rsidRDefault="00081E15" w:rsidP="00081E15">
      <w:pPr>
        <w:jc w:val="center"/>
        <w:rPr>
          <w:sz w:val="28"/>
          <w:szCs w:val="28"/>
        </w:rPr>
      </w:pPr>
      <w:r w:rsidRPr="00081E15">
        <w:rPr>
          <w:sz w:val="28"/>
          <w:szCs w:val="28"/>
        </w:rPr>
        <w:t>внесеними Рішеннями Конференції Учасників АсМАП України</w:t>
      </w:r>
    </w:p>
    <w:p w:rsidR="00081E15" w:rsidRPr="00081E15" w:rsidRDefault="00081E15" w:rsidP="00081E15">
      <w:pPr>
        <w:jc w:val="center"/>
        <w:rPr>
          <w:sz w:val="28"/>
          <w:szCs w:val="28"/>
        </w:rPr>
      </w:pPr>
      <w:r w:rsidRPr="00081E15">
        <w:rPr>
          <w:sz w:val="28"/>
          <w:szCs w:val="28"/>
        </w:rPr>
        <w:t>від 10 жовтня 2002 року,</w:t>
      </w:r>
    </w:p>
    <w:p w:rsidR="00081E15" w:rsidRPr="00081E15" w:rsidRDefault="00081E15" w:rsidP="00081E15">
      <w:pPr>
        <w:jc w:val="center"/>
        <w:rPr>
          <w:sz w:val="28"/>
          <w:szCs w:val="28"/>
        </w:rPr>
      </w:pPr>
      <w:r w:rsidRPr="00081E15">
        <w:rPr>
          <w:sz w:val="28"/>
          <w:szCs w:val="28"/>
        </w:rPr>
        <w:t>від 30 жовтня 2003 р</w:t>
      </w:r>
      <w:r w:rsidRPr="00081E15">
        <w:rPr>
          <w:sz w:val="28"/>
          <w:szCs w:val="28"/>
          <w:lang w:val="ru-RU"/>
        </w:rPr>
        <w:t xml:space="preserve"> </w:t>
      </w:r>
      <w:r w:rsidRPr="00081E15">
        <w:rPr>
          <w:sz w:val="28"/>
          <w:szCs w:val="28"/>
        </w:rPr>
        <w:t>оку,</w:t>
      </w:r>
    </w:p>
    <w:p w:rsidR="00081E15" w:rsidRPr="00081E15" w:rsidRDefault="00081E15" w:rsidP="00081E15">
      <w:pPr>
        <w:pStyle w:val="ad"/>
        <w:ind w:left="0"/>
        <w:jc w:val="center"/>
        <w:rPr>
          <w:b w:val="0"/>
          <w:bCs w:val="0"/>
          <w:sz w:val="28"/>
          <w:szCs w:val="28"/>
        </w:rPr>
      </w:pPr>
      <w:r w:rsidRPr="00081E15">
        <w:rPr>
          <w:b w:val="0"/>
          <w:bCs w:val="0"/>
          <w:sz w:val="28"/>
          <w:szCs w:val="28"/>
        </w:rPr>
        <w:t>від 23 жовтня 2004 року,</w:t>
      </w:r>
    </w:p>
    <w:p w:rsidR="00081E15" w:rsidRPr="00081E15" w:rsidRDefault="00081E15" w:rsidP="00081E15">
      <w:pPr>
        <w:pStyle w:val="ad"/>
        <w:ind w:left="0"/>
        <w:jc w:val="center"/>
        <w:rPr>
          <w:b w:val="0"/>
          <w:bCs w:val="0"/>
          <w:sz w:val="28"/>
          <w:szCs w:val="28"/>
        </w:rPr>
      </w:pPr>
      <w:r w:rsidRPr="00081E15">
        <w:rPr>
          <w:b w:val="0"/>
          <w:bCs w:val="0"/>
          <w:sz w:val="28"/>
          <w:szCs w:val="28"/>
        </w:rPr>
        <w:t>від 8 червня 2006 року,</w:t>
      </w:r>
    </w:p>
    <w:p w:rsidR="00081E15" w:rsidRPr="00081E15" w:rsidRDefault="00081E15" w:rsidP="00081E15">
      <w:pPr>
        <w:pStyle w:val="ad"/>
        <w:ind w:left="0"/>
        <w:jc w:val="center"/>
        <w:rPr>
          <w:b w:val="0"/>
          <w:bCs w:val="0"/>
          <w:sz w:val="28"/>
          <w:szCs w:val="28"/>
          <w:lang w:val="ru-RU"/>
        </w:rPr>
      </w:pPr>
      <w:r w:rsidRPr="00081E15">
        <w:rPr>
          <w:b w:val="0"/>
          <w:bCs w:val="0"/>
          <w:sz w:val="28"/>
          <w:szCs w:val="28"/>
        </w:rPr>
        <w:t>від 3 квітня 2008 року</w:t>
      </w:r>
      <w:r w:rsidRPr="00081E15">
        <w:rPr>
          <w:b w:val="0"/>
          <w:bCs w:val="0"/>
          <w:sz w:val="28"/>
          <w:szCs w:val="28"/>
          <w:lang w:val="ru-RU"/>
        </w:rPr>
        <w:t>,</w:t>
      </w:r>
    </w:p>
    <w:p w:rsidR="00081E15" w:rsidRDefault="00081E15" w:rsidP="00081E15">
      <w:pPr>
        <w:pStyle w:val="ad"/>
        <w:ind w:left="0"/>
        <w:jc w:val="center"/>
        <w:rPr>
          <w:b w:val="0"/>
          <w:bCs w:val="0"/>
          <w:sz w:val="28"/>
          <w:szCs w:val="28"/>
          <w:lang w:val="ru-RU"/>
        </w:rPr>
      </w:pPr>
      <w:r w:rsidRPr="00081E15">
        <w:rPr>
          <w:b w:val="0"/>
          <w:bCs w:val="0"/>
          <w:sz w:val="28"/>
          <w:szCs w:val="28"/>
        </w:rPr>
        <w:t>від 24 травня 2012 року</w:t>
      </w:r>
      <w:r w:rsidRPr="00081E15">
        <w:rPr>
          <w:b w:val="0"/>
          <w:bCs w:val="0"/>
          <w:sz w:val="28"/>
          <w:szCs w:val="28"/>
          <w:lang w:val="ru-RU"/>
        </w:rPr>
        <w:t>,</w:t>
      </w:r>
    </w:p>
    <w:p w:rsidR="00081E15" w:rsidRPr="00081E15" w:rsidRDefault="00081E15" w:rsidP="00081E15">
      <w:pPr>
        <w:pStyle w:val="ad"/>
        <w:ind w:left="0"/>
        <w:jc w:val="center"/>
        <w:rPr>
          <w:b w:val="0"/>
          <w:bCs w:val="0"/>
          <w:sz w:val="28"/>
          <w:szCs w:val="28"/>
          <w:lang w:val="ru-RU"/>
        </w:rPr>
      </w:pPr>
      <w:r w:rsidRPr="00081E15">
        <w:rPr>
          <w:b w:val="0"/>
          <w:color w:val="000000"/>
          <w:sz w:val="28"/>
          <w:szCs w:val="28"/>
          <w:lang w:val="ru-RU"/>
        </w:rPr>
        <w:t>в</w:t>
      </w:r>
      <w:r w:rsidRPr="00081E15">
        <w:rPr>
          <w:b w:val="0"/>
          <w:color w:val="000000"/>
          <w:sz w:val="28"/>
          <w:szCs w:val="28"/>
        </w:rPr>
        <w:t xml:space="preserve">ід </w:t>
      </w:r>
      <w:r w:rsidRPr="00081E15">
        <w:rPr>
          <w:b w:val="0"/>
          <w:color w:val="000000"/>
          <w:sz w:val="28"/>
          <w:szCs w:val="28"/>
          <w:lang w:val="ru-RU"/>
        </w:rPr>
        <w:t>30 жовтня 2025 року.</w:t>
      </w:r>
    </w:p>
    <w:p w:rsidR="00081E15" w:rsidRPr="00081E15" w:rsidRDefault="00081E15" w:rsidP="00081E15">
      <w:pPr>
        <w:spacing w:after="120" w:line="276" w:lineRule="auto"/>
        <w:ind w:firstLine="540"/>
        <w:jc w:val="center"/>
        <w:rPr>
          <w:b/>
          <w:color w:val="000000"/>
          <w:sz w:val="28"/>
          <w:szCs w:val="28"/>
          <w:lang w:val="ru-RU"/>
        </w:rPr>
      </w:pPr>
    </w:p>
    <w:p w:rsidR="0073164F" w:rsidRPr="00081E15" w:rsidRDefault="0073164F" w:rsidP="00081E15">
      <w:pPr>
        <w:spacing w:after="120" w:line="276" w:lineRule="auto"/>
        <w:jc w:val="center"/>
        <w:rPr>
          <w:b/>
          <w:sz w:val="28"/>
          <w:szCs w:val="28"/>
        </w:rPr>
      </w:pPr>
      <w:r w:rsidRPr="00081E15">
        <w:rPr>
          <w:b/>
          <w:sz w:val="28"/>
          <w:szCs w:val="28"/>
        </w:rPr>
        <w:t>1. Загальні положення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1.1.Ревізійна комісія Асоціації міжнародних автомобільних перевізників України (далі – Ревізійна комісія) є органом, який здійснює контроль за фінансово-господарською діяльністю Асоціації.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1.2.У своїй діяльності Ревізійна комісія керується чинним законодавством України, Статутом АсМАП України, цим Положенням, іншими внутрішніми нормативними  документами та рішеннями, прийнятими Загальними Зборами (Конференцією) дійсних Учасників.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1.3.Ревізійна комісія проводить засідання, планові та позапланові перевірки діяльності Асоціації, а також службові розслідування за фактами виявлених порушень.</w:t>
      </w:r>
    </w:p>
    <w:p w:rsidR="0073164F" w:rsidRPr="00081E15" w:rsidRDefault="0073164F" w:rsidP="00081E15">
      <w:pPr>
        <w:spacing w:after="120" w:line="276" w:lineRule="auto"/>
        <w:jc w:val="center"/>
        <w:rPr>
          <w:b/>
          <w:sz w:val="28"/>
          <w:szCs w:val="28"/>
        </w:rPr>
      </w:pPr>
      <w:r w:rsidRPr="00081E15">
        <w:rPr>
          <w:b/>
          <w:sz w:val="28"/>
          <w:szCs w:val="28"/>
        </w:rPr>
        <w:t>2. Порядок утворення Ревізійної комісії: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2.1.Ревізійну комісію обирають Загальні Збори (Конференція) дійсних Учасників Асоціації  з числа керівників або головних бухгалтерів суб’єктів господарювання  – дійсних Учасників Асоціації.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 xml:space="preserve">Термін повноважень Ревізійної комісії – 2 роки. 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Ревізійна комісія має складатися з п`яти представників, делегованих регіональними зборами. Рішення про регіональне представництво кандидатів до її складу з ротацією через 2 роки приймає Рада Асоціації 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2.2.Працівники Секретаріату Асоціації не можуть бути обраними членами Ревізійної комісії.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lastRenderedPageBreak/>
        <w:t>Кандидат у члени Ревізійної комісії не може бути членом Ради Асоціації і обіймати інші керівні посади у Асоціації.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2.3.Член Ревізійної комісії може бути відкликаний до закінчення строку його повноважень за наявності достатніх для цього підстав. Рішення про дострокове відкликання і обрання нового члена Ревізійної комісії приймають Загальні Збори (Конференція) Учасників А</w:t>
      </w:r>
      <w:r w:rsidR="00A47980">
        <w:rPr>
          <w:sz w:val="28"/>
          <w:szCs w:val="28"/>
        </w:rPr>
        <w:t>соціації за поданням Регіональних</w:t>
      </w:r>
      <w:r w:rsidRPr="00081E15">
        <w:rPr>
          <w:sz w:val="28"/>
          <w:szCs w:val="28"/>
        </w:rPr>
        <w:t xml:space="preserve"> збор</w:t>
      </w:r>
      <w:r w:rsidR="00A47980">
        <w:rPr>
          <w:sz w:val="28"/>
          <w:szCs w:val="28"/>
        </w:rPr>
        <w:t>ів</w:t>
      </w:r>
      <w:r w:rsidRPr="00081E15">
        <w:rPr>
          <w:sz w:val="28"/>
          <w:szCs w:val="28"/>
        </w:rPr>
        <w:t xml:space="preserve">, які його делегували.  </w:t>
      </w:r>
    </w:p>
    <w:p w:rsidR="0073164F" w:rsidRPr="00081E15" w:rsidRDefault="0073164F" w:rsidP="00081E15">
      <w:pPr>
        <w:spacing w:after="120" w:line="276" w:lineRule="auto"/>
        <w:jc w:val="center"/>
        <w:rPr>
          <w:b/>
          <w:sz w:val="28"/>
          <w:szCs w:val="28"/>
        </w:rPr>
      </w:pPr>
      <w:r w:rsidRPr="00081E15">
        <w:rPr>
          <w:b/>
          <w:sz w:val="28"/>
          <w:szCs w:val="28"/>
        </w:rPr>
        <w:t>3. Функції, обов'язки і права Ревізійної комісії та її членів: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3.1.Ревізійна комісія відповідно до покладених на неї завдань контролює і перевіряє фінансово-господарську діяльність Асоціації, дотримання вимог Статуту і внутрішніх нормативних  документів, зокрема: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3.1.1.виконання Секретаріатом рішень Загальних Зборів (Конференції) Учасників Асоціації, Ради Асоціації з питань фінансово-господарської діяльності та відповідність їх чинному законодавству і Статуту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3.1.2.вжиття Секретаріатом заходів по недопущенню непродуктивних витрат, а в разі їх виникнення – виявлення  винних осіб і підготовку пропозиції про їхню відповідальність;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3.1.3.виконання рішень по усуненню недоліків, виявлених попередньою ревізією;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3.1.4.стан розрахунків з іншими підприємствами й організаціями, з якими Асоціація має договірні відносини;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3.1.5.ініціювання перед Головою Ради Асоціації скликання позачергового засідання Ради чи Загальних Зборів (Конференції) дійсних Учасників Асоціації в порядку, передбаченому Статутом.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3.2. Обов'язки Ревізійної комісії: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3.2.1.проводити щорічні перевірки фінансово-господарської діяльність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3.2.2.контролювати виконання кошторису фінансово-господарської діяльності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3.2.3.здійснювати ревізію бухгалтерських документів;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3.2.4.давати висновки по річному звіту та балансу;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3.2.5. повідомляти Загальні Збори (Конференцію) дійсних Учасників Асоціації, Раду Асоціації про всі виявлені у ході перевірок чи розслідувань недоліки і зловживання посадових осіб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lastRenderedPageBreak/>
        <w:t>3.2.6.протягом 10 днів після закінчення перевірки ознайомити Президента  та Раду Асоціації  про підсумки проведеної перевірки;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3.2.7.не розголошувати матеріали перевірок до їх розгляду Радою Асоціації.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3.3. При виконанні своїх обов'язків члени Ревізійної комісії мають право: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3.3.1.вимагати надання бухгалтерських або інших документів, необхідних для проведення перевірок і розслідувань фінансово-господарської діяльності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3.3.2.вимагати особистих пояснень посадових осіб Асоціації стосовно фінансово-господарської діяльності;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3.3.3.брати участь в засіданнях Ради Асоціації з правом дорадчого голосу;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3.3.4.проводити службові розслідування;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3.3.5.вимагати залучення посадових осіб та співробітників Асоціації, інших фахівців до участі у перевірках, що проводяться;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3.3.6.призначати аудиторів до початку проведення перевірки за потребою.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3.4.Витрати членів Ревізійної комісії, пов'язані з виконанням ними функцій членів Ревізійної комісії Асоціації, відповідно до цього Положенням, покладаються на Асоціацію.</w:t>
      </w:r>
    </w:p>
    <w:p w:rsidR="0073164F" w:rsidRPr="00081E15" w:rsidRDefault="0073164F" w:rsidP="00081E15">
      <w:pPr>
        <w:spacing w:after="120" w:line="276" w:lineRule="auto"/>
        <w:jc w:val="center"/>
        <w:rPr>
          <w:b/>
          <w:sz w:val="28"/>
          <w:szCs w:val="28"/>
        </w:rPr>
      </w:pPr>
      <w:r w:rsidRPr="00081E15">
        <w:rPr>
          <w:b/>
          <w:sz w:val="28"/>
          <w:szCs w:val="28"/>
        </w:rPr>
        <w:t>4. Організація і порядок проведення засідань комісії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4.1.Ревізійна комісія проводить засідання у разі потреби, але не рідше одного разу на рік.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4.2.На першому засіданні Ревізійної комісії з її членів обирають голову Ревізійної комісії строком на 2 роки.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4.3.Голова Ревізійної комісії Асоціації: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4.3.1.керує роботою Ревізійної комісії;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4.3.2.скликає засідання Ревізійної комісії;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4.3.3.головує на засіданнях Ревізійної комісії;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4.3.4.здійснює інші функції, необхідні для організації діяльності Ревізійної комісії Асоціації в межах її повноважень.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4.4.На засіданні Ревізійної комісії обирають секретаря, який веде протокол.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4.5.Про дату, час і місце проведення засідання і порядок денний членам Ревізійної комісії повідомляє голова не пізніше, як за 7 днів до засідання.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4.6.Члени Ревізійної комісії виконують свої обов'язки особисто.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4.7.Ревізійна комісія проводить чергові та позачергові перевірки.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lastRenderedPageBreak/>
        <w:t>4.8.Чергові перевірки Ревізійна комісія проводить за підсумками фінансово-господарської діяльності за рік для складання висновків по річному звіту і балансу.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4.9.Позачергові перевірки Ревізійна комісія проводить: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4.9.1.за рішенням Загальних Зборів (Конференції) дійсних Учасників Асоціації чи Ради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4.9.2.на вимогу 1/3 дійсних Учасників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4.9.3.за власною ініціативою.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4.10.Президент Асоціації має право звернутися до Ревізійної комісії щодо проведення позачергової перевірки.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4.11.Службові розслідування проводяться за окремими фактами порушень встановленого порядку діяльності Асоціації, а також за фактами зловживань її посадових осіб.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4.12.Підставами для проведення службового розслідування можуть бути: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4.12.1.заяви чи повідомлення Учасників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4.12.2.офіційні повідомлення органів влади та управління;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4.12.3.заяви співробітників Секретаріату;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4.12.4.повідомлення, опубліковані в пресі та інших засобах масової інформації;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4.12.5.факти, виявлені під час проведення перевірок безпосередньо членами Ревізійної комісії.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4.13.Службове розслідування має бути розпочате не пізніше, ніж через 3 дні після виникнення підстав для його проведення, і закінчене не пізніше, як через 2 тижні від його початку.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4.14.Матеріали службових розслідувань з висновками, підписаними членами Ревізійної комісії, які проводили розслідування, передаються до Ради Асоціації чи Загальним Зборам (Конференції) дійсних Учасників Асоціації не пізніше, ніж через 3 дні після закінчення розслідування.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4.15.Ревізійна комісія на своїх засіданнях: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4.15.1.розглядає висновки щодо річного звіту та балансу Асоціації;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4.15.2.затверджує висновки стосовно проведених перевірок і службових розслідувань;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4.15.3.розглядає звернення Учасників Асоціації, Ради Асоціації, співробітників Секретаріату Асоціації та офіційні повідомлення органів влади і управління.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lastRenderedPageBreak/>
        <w:t>4.16.Ревізійна комісія правочинна приймати рішення, якщо на засіданні присутня більшість її членів.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4.17.Кожний член Ревізійної комісії під час голосування має один голос.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4.18.Рішення Ревізійної комісії приймаються простою більшістю голосів від кількості обраних членів.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4.19.Секретар Ревізійної комісії веде книгу протоколів Ревізійної комісії, до якої записує всі рішення комісії.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4.20.Протокол засідання Ревізійної комісії підписує голова Ревізійної комісії і присутні на засіданні члени цієї комісії.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4.21.Члени Ревізійної комісії, не згодні з рішенням Ревізійної комісії, мають право висловити свою думку, яка вноситься до протоколу і доводиться до відома Ради й Загальних Зборів (Конференції) дійсних Учасників Асоціації.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 xml:space="preserve">4.22.Протоколи або завірені виписки з них надаються для ознайомлення Раді Асоціації і Президенту  Асоціації протягом 10 днів після закінчення перевірки </w:t>
      </w:r>
    </w:p>
    <w:p w:rsidR="0073164F" w:rsidRPr="00081E15" w:rsidRDefault="0073164F" w:rsidP="00081E15">
      <w:pPr>
        <w:spacing w:after="120" w:line="276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081E15">
        <w:rPr>
          <w:b/>
          <w:sz w:val="28"/>
          <w:szCs w:val="28"/>
        </w:rPr>
        <w:t>5. Відповідальність членів Ревізійної комісії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5.1.Члени Ревізійної комісії несуть персональну відповідальність за достовірність, повноту і об'єктивність відомостей, що містяться у висновках та рішеннях Комісії, а також  у документах, підготовлених нею.</w:t>
      </w:r>
    </w:p>
    <w:p w:rsidR="0073164F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5.2.Член Ревізійної комісії у разі порушення, невиконання або неналежного виконання ним своїх обов'язків несе відповідальність згідно з чинним законодавством України.</w:t>
      </w:r>
    </w:p>
    <w:p w:rsidR="0094164A" w:rsidRPr="00081E15" w:rsidRDefault="0073164F" w:rsidP="00081E15">
      <w:pPr>
        <w:spacing w:after="120" w:line="276" w:lineRule="auto"/>
        <w:jc w:val="both"/>
        <w:rPr>
          <w:sz w:val="28"/>
          <w:szCs w:val="28"/>
        </w:rPr>
      </w:pPr>
      <w:r w:rsidRPr="00081E15">
        <w:rPr>
          <w:sz w:val="28"/>
          <w:szCs w:val="28"/>
        </w:rPr>
        <w:t>5.3. Члени Ревізійної комісії зобов’язані зберігати комерційну таємницю, конфіденційну інформацію та відомості, визначені Переліком, затвердженим Радою АсМАП України, що стали їм відомі в процесі виконання своїх обов’язків, встановлених Статутом АсМАП України та цим Положенням і нести за її розголошення відповідальність згідно з чинним законодавством України.</w:t>
      </w:r>
    </w:p>
    <w:sectPr w:rsidR="0094164A" w:rsidRPr="00081E15" w:rsidSect="00081E15">
      <w:footerReference w:type="default" r:id="rId9"/>
      <w:pgSz w:w="11906" w:h="16838"/>
      <w:pgMar w:top="850" w:right="850" w:bottom="85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D2D" w:rsidRDefault="00353D2D" w:rsidP="00892ADE">
      <w:r>
        <w:separator/>
      </w:r>
    </w:p>
  </w:endnote>
  <w:endnote w:type="continuationSeparator" w:id="0">
    <w:p w:rsidR="00353D2D" w:rsidRDefault="00353D2D" w:rsidP="00892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5750894"/>
      <w:docPartObj>
        <w:docPartGallery w:val="Page Numbers (Bottom of Page)"/>
        <w:docPartUnique/>
      </w:docPartObj>
    </w:sdtPr>
    <w:sdtEndPr/>
    <w:sdtContent>
      <w:p w:rsidR="00892ADE" w:rsidRDefault="00892AD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3D2D" w:rsidRPr="00353D2D">
          <w:rPr>
            <w:noProof/>
            <w:lang w:val="ru-RU"/>
          </w:rPr>
          <w:t>1</w:t>
        </w:r>
        <w:r>
          <w:fldChar w:fldCharType="end"/>
        </w:r>
      </w:p>
    </w:sdtContent>
  </w:sdt>
  <w:p w:rsidR="00892ADE" w:rsidRDefault="00892AD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D2D" w:rsidRDefault="00353D2D" w:rsidP="00892ADE">
      <w:r>
        <w:separator/>
      </w:r>
    </w:p>
  </w:footnote>
  <w:footnote w:type="continuationSeparator" w:id="0">
    <w:p w:rsidR="00353D2D" w:rsidRDefault="00353D2D" w:rsidP="00892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B1FEC"/>
    <w:multiLevelType w:val="hybridMultilevel"/>
    <w:tmpl w:val="CBFAF1B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C4D7A"/>
    <w:multiLevelType w:val="hybridMultilevel"/>
    <w:tmpl w:val="F03EFFC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864111"/>
    <w:multiLevelType w:val="hybridMultilevel"/>
    <w:tmpl w:val="C108C1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527C68"/>
    <w:multiLevelType w:val="hybridMultilevel"/>
    <w:tmpl w:val="EB18924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7C6A13"/>
    <w:multiLevelType w:val="hybridMultilevel"/>
    <w:tmpl w:val="34448F2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CBE"/>
    <w:rsid w:val="00081E15"/>
    <w:rsid w:val="000A72C8"/>
    <w:rsid w:val="00125A13"/>
    <w:rsid w:val="00141931"/>
    <w:rsid w:val="00171568"/>
    <w:rsid w:val="001904CF"/>
    <w:rsid w:val="00193597"/>
    <w:rsid w:val="002023D2"/>
    <w:rsid w:val="00270428"/>
    <w:rsid w:val="00271BBA"/>
    <w:rsid w:val="002822CC"/>
    <w:rsid w:val="002861ED"/>
    <w:rsid w:val="00330FF8"/>
    <w:rsid w:val="00353D2D"/>
    <w:rsid w:val="005000B9"/>
    <w:rsid w:val="00607294"/>
    <w:rsid w:val="0062739F"/>
    <w:rsid w:val="00667B7A"/>
    <w:rsid w:val="00674CBE"/>
    <w:rsid w:val="00693E9F"/>
    <w:rsid w:val="0073164F"/>
    <w:rsid w:val="00766134"/>
    <w:rsid w:val="007A056E"/>
    <w:rsid w:val="008037A6"/>
    <w:rsid w:val="00892ADE"/>
    <w:rsid w:val="00892B67"/>
    <w:rsid w:val="008A40D8"/>
    <w:rsid w:val="008C608B"/>
    <w:rsid w:val="008E1DA9"/>
    <w:rsid w:val="008F362F"/>
    <w:rsid w:val="009024F5"/>
    <w:rsid w:val="0094164A"/>
    <w:rsid w:val="00972DB0"/>
    <w:rsid w:val="009E0040"/>
    <w:rsid w:val="00A2576E"/>
    <w:rsid w:val="00A47980"/>
    <w:rsid w:val="00A52A93"/>
    <w:rsid w:val="00A96D76"/>
    <w:rsid w:val="00B00943"/>
    <w:rsid w:val="00B01411"/>
    <w:rsid w:val="00B419B9"/>
    <w:rsid w:val="00B51017"/>
    <w:rsid w:val="00B82FD4"/>
    <w:rsid w:val="00BF46CB"/>
    <w:rsid w:val="00C03545"/>
    <w:rsid w:val="00C539D8"/>
    <w:rsid w:val="00CD6073"/>
    <w:rsid w:val="00D16D6D"/>
    <w:rsid w:val="00D657EE"/>
    <w:rsid w:val="00DF0314"/>
    <w:rsid w:val="00DF556A"/>
    <w:rsid w:val="00E067F8"/>
    <w:rsid w:val="00E61292"/>
    <w:rsid w:val="00E74925"/>
    <w:rsid w:val="00E91A7F"/>
    <w:rsid w:val="00EA7BEF"/>
    <w:rsid w:val="00F24C9F"/>
    <w:rsid w:val="00F33977"/>
    <w:rsid w:val="00F6447D"/>
    <w:rsid w:val="00F81149"/>
    <w:rsid w:val="00F8238B"/>
    <w:rsid w:val="00FB754D"/>
    <w:rsid w:val="00FE7EE6"/>
    <w:rsid w:val="00FF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CBE"/>
    <w:pPr>
      <w:spacing w:after="0" w:line="240" w:lineRule="auto"/>
    </w:pPr>
    <w:rPr>
      <w:rFonts w:ascii="Times New Roman" w:hAnsi="Times New Roman" w:cs="Times New Roman"/>
      <w:sz w:val="24"/>
      <w:szCs w:val="24"/>
      <w:lang w:eastAsia="uk-UA"/>
    </w:rPr>
  </w:style>
  <w:style w:type="paragraph" w:styleId="1">
    <w:name w:val="heading 1"/>
    <w:basedOn w:val="a"/>
    <w:next w:val="a"/>
    <w:link w:val="10"/>
    <w:qFormat/>
    <w:rsid w:val="00674CBE"/>
    <w:pPr>
      <w:keepNext/>
      <w:jc w:val="center"/>
      <w:outlineLvl w:val="0"/>
    </w:pPr>
    <w:rPr>
      <w:b/>
      <w:bCs/>
      <w:sz w:val="28"/>
      <w:lang w:val="ru-RU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1E1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4CBE"/>
    <w:pPr>
      <w:tabs>
        <w:tab w:val="center" w:pos="4153"/>
        <w:tab w:val="right" w:pos="8306"/>
      </w:tabs>
    </w:pPr>
    <w:rPr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674CBE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674CBE"/>
    <w:rPr>
      <w:rFonts w:ascii="Times New Roman" w:hAnsi="Times New Roman" w:cs="Times New Roman"/>
      <w:b/>
      <w:bCs/>
      <w:sz w:val="28"/>
      <w:szCs w:val="24"/>
      <w:lang w:val="ru-RU" w:eastAsia="ru-RU"/>
    </w:rPr>
  </w:style>
  <w:style w:type="paragraph" w:styleId="a5">
    <w:name w:val="Body Text"/>
    <w:basedOn w:val="a"/>
    <w:link w:val="a6"/>
    <w:rsid w:val="00674CBE"/>
    <w:pPr>
      <w:jc w:val="both"/>
    </w:pPr>
    <w:rPr>
      <w:sz w:val="28"/>
      <w:szCs w:val="18"/>
      <w:lang w:eastAsia="ru-RU"/>
    </w:rPr>
  </w:style>
  <w:style w:type="character" w:customStyle="1" w:styleId="a6">
    <w:name w:val="Основной текст Знак"/>
    <w:basedOn w:val="a0"/>
    <w:link w:val="a5"/>
    <w:rsid w:val="00674CBE"/>
    <w:rPr>
      <w:rFonts w:ascii="Times New Roman" w:hAnsi="Times New Roman" w:cs="Times New Roman"/>
      <w:sz w:val="28"/>
      <w:szCs w:val="18"/>
      <w:lang w:eastAsia="ru-RU"/>
    </w:rPr>
  </w:style>
  <w:style w:type="paragraph" w:styleId="a7">
    <w:name w:val="No Spacing"/>
    <w:uiPriority w:val="1"/>
    <w:qFormat/>
    <w:rsid w:val="008F362F"/>
    <w:pPr>
      <w:spacing w:after="0" w:line="240" w:lineRule="auto"/>
    </w:pPr>
    <w:rPr>
      <w:rFonts w:eastAsiaTheme="minorHAnsi"/>
      <w:lang w:val="ru-RU"/>
    </w:rPr>
  </w:style>
  <w:style w:type="paragraph" w:styleId="a8">
    <w:name w:val="List Paragraph"/>
    <w:basedOn w:val="a"/>
    <w:uiPriority w:val="34"/>
    <w:qFormat/>
    <w:rsid w:val="00A2576E"/>
    <w:pPr>
      <w:ind w:left="720"/>
      <w:contextualSpacing/>
    </w:pPr>
  </w:style>
  <w:style w:type="paragraph" w:styleId="a9">
    <w:name w:val="footer"/>
    <w:basedOn w:val="a"/>
    <w:link w:val="aa"/>
    <w:uiPriority w:val="99"/>
    <w:unhideWhenUsed/>
    <w:rsid w:val="00892ADE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92ADE"/>
    <w:rPr>
      <w:rFonts w:ascii="Times New Roman" w:hAnsi="Times New Roman" w:cs="Times New Roman"/>
      <w:sz w:val="24"/>
      <w:szCs w:val="24"/>
      <w:lang w:eastAsia="uk-UA"/>
    </w:rPr>
  </w:style>
  <w:style w:type="paragraph" w:styleId="ab">
    <w:name w:val="Balloon Text"/>
    <w:basedOn w:val="a"/>
    <w:link w:val="ac"/>
    <w:uiPriority w:val="99"/>
    <w:semiHidden/>
    <w:unhideWhenUsed/>
    <w:rsid w:val="00C539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539D8"/>
    <w:rPr>
      <w:rFonts w:ascii="Tahoma" w:hAnsi="Tahoma" w:cs="Tahoma"/>
      <w:sz w:val="16"/>
      <w:szCs w:val="16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081E1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uk-UA"/>
    </w:rPr>
  </w:style>
  <w:style w:type="paragraph" w:styleId="ad">
    <w:name w:val="Subtitle"/>
    <w:basedOn w:val="a"/>
    <w:link w:val="ae"/>
    <w:qFormat/>
    <w:rsid w:val="00081E15"/>
    <w:pPr>
      <w:ind w:left="7410"/>
    </w:pPr>
    <w:rPr>
      <w:b/>
      <w:bCs/>
      <w:sz w:val="20"/>
      <w:szCs w:val="18"/>
      <w:lang w:eastAsia="ru-RU"/>
    </w:rPr>
  </w:style>
  <w:style w:type="character" w:customStyle="1" w:styleId="ae">
    <w:name w:val="Подзаголовок Знак"/>
    <w:basedOn w:val="a0"/>
    <w:link w:val="ad"/>
    <w:rsid w:val="00081E15"/>
    <w:rPr>
      <w:rFonts w:ascii="Times New Roman" w:hAnsi="Times New Roman" w:cs="Times New Roman"/>
      <w:b/>
      <w:bCs/>
      <w:sz w:val="20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CBE"/>
    <w:pPr>
      <w:spacing w:after="0" w:line="240" w:lineRule="auto"/>
    </w:pPr>
    <w:rPr>
      <w:rFonts w:ascii="Times New Roman" w:hAnsi="Times New Roman" w:cs="Times New Roman"/>
      <w:sz w:val="24"/>
      <w:szCs w:val="24"/>
      <w:lang w:eastAsia="uk-UA"/>
    </w:rPr>
  </w:style>
  <w:style w:type="paragraph" w:styleId="1">
    <w:name w:val="heading 1"/>
    <w:basedOn w:val="a"/>
    <w:next w:val="a"/>
    <w:link w:val="10"/>
    <w:qFormat/>
    <w:rsid w:val="00674CBE"/>
    <w:pPr>
      <w:keepNext/>
      <w:jc w:val="center"/>
      <w:outlineLvl w:val="0"/>
    </w:pPr>
    <w:rPr>
      <w:b/>
      <w:bCs/>
      <w:sz w:val="28"/>
      <w:lang w:val="ru-RU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1E1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4CBE"/>
    <w:pPr>
      <w:tabs>
        <w:tab w:val="center" w:pos="4153"/>
        <w:tab w:val="right" w:pos="8306"/>
      </w:tabs>
    </w:pPr>
    <w:rPr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674CBE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674CBE"/>
    <w:rPr>
      <w:rFonts w:ascii="Times New Roman" w:hAnsi="Times New Roman" w:cs="Times New Roman"/>
      <w:b/>
      <w:bCs/>
      <w:sz w:val="28"/>
      <w:szCs w:val="24"/>
      <w:lang w:val="ru-RU" w:eastAsia="ru-RU"/>
    </w:rPr>
  </w:style>
  <w:style w:type="paragraph" w:styleId="a5">
    <w:name w:val="Body Text"/>
    <w:basedOn w:val="a"/>
    <w:link w:val="a6"/>
    <w:rsid w:val="00674CBE"/>
    <w:pPr>
      <w:jc w:val="both"/>
    </w:pPr>
    <w:rPr>
      <w:sz w:val="28"/>
      <w:szCs w:val="18"/>
      <w:lang w:eastAsia="ru-RU"/>
    </w:rPr>
  </w:style>
  <w:style w:type="character" w:customStyle="1" w:styleId="a6">
    <w:name w:val="Основной текст Знак"/>
    <w:basedOn w:val="a0"/>
    <w:link w:val="a5"/>
    <w:rsid w:val="00674CBE"/>
    <w:rPr>
      <w:rFonts w:ascii="Times New Roman" w:hAnsi="Times New Roman" w:cs="Times New Roman"/>
      <w:sz w:val="28"/>
      <w:szCs w:val="18"/>
      <w:lang w:eastAsia="ru-RU"/>
    </w:rPr>
  </w:style>
  <w:style w:type="paragraph" w:styleId="a7">
    <w:name w:val="No Spacing"/>
    <w:uiPriority w:val="1"/>
    <w:qFormat/>
    <w:rsid w:val="008F362F"/>
    <w:pPr>
      <w:spacing w:after="0" w:line="240" w:lineRule="auto"/>
    </w:pPr>
    <w:rPr>
      <w:rFonts w:eastAsiaTheme="minorHAnsi"/>
      <w:lang w:val="ru-RU"/>
    </w:rPr>
  </w:style>
  <w:style w:type="paragraph" w:styleId="a8">
    <w:name w:val="List Paragraph"/>
    <w:basedOn w:val="a"/>
    <w:uiPriority w:val="34"/>
    <w:qFormat/>
    <w:rsid w:val="00A2576E"/>
    <w:pPr>
      <w:ind w:left="720"/>
      <w:contextualSpacing/>
    </w:pPr>
  </w:style>
  <w:style w:type="paragraph" w:styleId="a9">
    <w:name w:val="footer"/>
    <w:basedOn w:val="a"/>
    <w:link w:val="aa"/>
    <w:uiPriority w:val="99"/>
    <w:unhideWhenUsed/>
    <w:rsid w:val="00892ADE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92ADE"/>
    <w:rPr>
      <w:rFonts w:ascii="Times New Roman" w:hAnsi="Times New Roman" w:cs="Times New Roman"/>
      <w:sz w:val="24"/>
      <w:szCs w:val="24"/>
      <w:lang w:eastAsia="uk-UA"/>
    </w:rPr>
  </w:style>
  <w:style w:type="paragraph" w:styleId="ab">
    <w:name w:val="Balloon Text"/>
    <w:basedOn w:val="a"/>
    <w:link w:val="ac"/>
    <w:uiPriority w:val="99"/>
    <w:semiHidden/>
    <w:unhideWhenUsed/>
    <w:rsid w:val="00C539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539D8"/>
    <w:rPr>
      <w:rFonts w:ascii="Tahoma" w:hAnsi="Tahoma" w:cs="Tahoma"/>
      <w:sz w:val="16"/>
      <w:szCs w:val="16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081E1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uk-UA"/>
    </w:rPr>
  </w:style>
  <w:style w:type="paragraph" w:styleId="ad">
    <w:name w:val="Subtitle"/>
    <w:basedOn w:val="a"/>
    <w:link w:val="ae"/>
    <w:qFormat/>
    <w:rsid w:val="00081E15"/>
    <w:pPr>
      <w:ind w:left="7410"/>
    </w:pPr>
    <w:rPr>
      <w:b/>
      <w:bCs/>
      <w:sz w:val="20"/>
      <w:szCs w:val="18"/>
      <w:lang w:eastAsia="ru-RU"/>
    </w:rPr>
  </w:style>
  <w:style w:type="character" w:customStyle="1" w:styleId="ae">
    <w:name w:val="Подзаголовок Знак"/>
    <w:basedOn w:val="a0"/>
    <w:link w:val="ad"/>
    <w:rsid w:val="00081E15"/>
    <w:rPr>
      <w:rFonts w:ascii="Times New Roman" w:hAnsi="Times New Roman" w:cs="Times New Roman"/>
      <w:b/>
      <w:bCs/>
      <w:sz w:val="20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1F0EB-0F7C-46B8-93FA-36D2701B6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5732</Words>
  <Characters>3268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transit3</dc:creator>
  <cp:lastModifiedBy>Elena</cp:lastModifiedBy>
  <cp:revision>3</cp:revision>
  <cp:lastPrinted>2024-01-29T15:34:00Z</cp:lastPrinted>
  <dcterms:created xsi:type="dcterms:W3CDTF">2025-11-07T12:17:00Z</dcterms:created>
  <dcterms:modified xsi:type="dcterms:W3CDTF">2025-11-11T12:08:00Z</dcterms:modified>
</cp:coreProperties>
</file>